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039" w:rsidRPr="008E3EAD" w:rsidRDefault="0037527E">
      <w:pPr>
        <w:spacing w:line="360" w:lineRule="auto"/>
        <w:jc w:val="center"/>
        <w:rPr>
          <w:rFonts w:asciiTheme="majorEastAsia" w:eastAsiaTheme="majorEastAsia" w:hAnsiTheme="majorEastAsia" w:cs="方正小标宋简体"/>
          <w:sz w:val="44"/>
          <w:szCs w:val="44"/>
        </w:rPr>
      </w:pPr>
      <w:r w:rsidRPr="008E3EAD">
        <w:rPr>
          <w:rFonts w:asciiTheme="majorEastAsia" w:eastAsiaTheme="majorEastAsia" w:hAnsiTheme="majorEastAsia" w:cs="方正小标宋简体" w:hint="eastAsia"/>
          <w:sz w:val="44"/>
          <w:szCs w:val="44"/>
        </w:rPr>
        <w:t>河南省高等学校教师资格考试考生须知</w:t>
      </w:r>
    </w:p>
    <w:p w:rsidR="0037615E" w:rsidRPr="00794DE5" w:rsidRDefault="00AC6977">
      <w:pPr>
        <w:spacing w:line="360" w:lineRule="auto"/>
        <w:jc w:val="center"/>
        <w:rPr>
          <w:rFonts w:asciiTheme="majorEastAsia" w:eastAsiaTheme="majorEastAsia" w:hAnsiTheme="majorEastAsia" w:cs="方正小标宋简体" w:hint="eastAsia"/>
          <w:sz w:val="44"/>
          <w:szCs w:val="44"/>
        </w:rPr>
      </w:pPr>
      <w:r w:rsidRPr="00794DE5">
        <w:rPr>
          <w:rFonts w:asciiTheme="majorEastAsia" w:eastAsiaTheme="majorEastAsia" w:hAnsiTheme="majorEastAsia" w:cs="方正小标宋简体"/>
          <w:sz w:val="44"/>
          <w:szCs w:val="44"/>
        </w:rPr>
        <w:t>（</w:t>
      </w:r>
      <w:r w:rsidRPr="00794DE5">
        <w:rPr>
          <w:rFonts w:asciiTheme="majorEastAsia" w:eastAsiaTheme="majorEastAsia" w:hAnsiTheme="majorEastAsia" w:cs="方正小标宋简体" w:hint="eastAsia"/>
          <w:sz w:val="44"/>
          <w:szCs w:val="44"/>
        </w:rPr>
        <w:t>非受委托高校）</w:t>
      </w:r>
    </w:p>
    <w:p w:rsidR="00794DE5" w:rsidRPr="0037615E" w:rsidRDefault="00794DE5">
      <w:pPr>
        <w:spacing w:line="360" w:lineRule="auto"/>
        <w:jc w:val="center"/>
        <w:rPr>
          <w:rFonts w:ascii="黑体" w:eastAsia="黑体" w:hAnsi="黑体" w:cs="方正小标宋简体"/>
          <w:sz w:val="44"/>
          <w:szCs w:val="44"/>
        </w:rPr>
      </w:pPr>
    </w:p>
    <w:p w:rsidR="00C35039" w:rsidRDefault="0037527E" w:rsidP="008E3EAD">
      <w:pPr>
        <w:numPr>
          <w:ilvl w:val="0"/>
          <w:numId w:val="1"/>
        </w:numPr>
        <w:spacing w:line="36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高等学校教师资格考试面试不指定说课的课程和章节，考生根据面试报名的任教学科自行准备教案（45分钟课时）。</w:t>
      </w:r>
    </w:p>
    <w:p w:rsidR="00C35039" w:rsidRDefault="0037527E" w:rsidP="008E3EAD">
      <w:pPr>
        <w:numPr>
          <w:ilvl w:val="0"/>
          <w:numId w:val="1"/>
        </w:numPr>
        <w:spacing w:line="36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考生根据本校通知</w:t>
      </w:r>
      <w:r w:rsidR="00EE4DC0">
        <w:rPr>
          <w:rFonts w:ascii="仿宋_GB2312" w:eastAsia="仿宋_GB2312" w:hAnsi="仿宋_GB2312" w:cs="仿宋_GB2312" w:hint="eastAsia"/>
          <w:sz w:val="30"/>
          <w:szCs w:val="30"/>
        </w:rPr>
        <w:t>要求，持本人身份证（身份证丢失的携带临时身份证或户口簿）</w:t>
      </w:r>
      <w:r w:rsidR="00D62EC7">
        <w:rPr>
          <w:rFonts w:ascii="仿宋_GB2312" w:eastAsia="仿宋_GB2312" w:hAnsi="仿宋_GB2312" w:cs="仿宋_GB2312" w:hint="eastAsia"/>
          <w:sz w:val="30"/>
          <w:szCs w:val="30"/>
        </w:rPr>
        <w:t>、准考证</w:t>
      </w:r>
      <w:r w:rsidR="00E54EC9">
        <w:rPr>
          <w:rFonts w:ascii="仿宋_GB2312" w:eastAsia="仿宋_GB2312" w:hAnsi="仿宋_GB2312" w:cs="仿宋_GB2312" w:hint="eastAsia"/>
          <w:sz w:val="30"/>
          <w:szCs w:val="30"/>
        </w:rPr>
        <w:t>（河南省教师资格网下载打印）</w:t>
      </w:r>
      <w:r w:rsidR="00EE4DC0">
        <w:rPr>
          <w:rFonts w:ascii="仿宋_GB2312" w:eastAsia="仿宋_GB2312" w:hAnsi="仿宋_GB2312" w:cs="仿宋_GB2312" w:hint="eastAsia"/>
          <w:sz w:val="30"/>
          <w:szCs w:val="30"/>
        </w:rPr>
        <w:t>、</w:t>
      </w:r>
      <w:r w:rsidR="00EE4DC0" w:rsidRPr="00EE4DC0">
        <w:rPr>
          <w:rFonts w:ascii="仿宋_GB2312" w:eastAsia="仿宋_GB2312" w:hAnsi="仿宋_GB2312" w:cs="仿宋_GB2312" w:hint="eastAsia"/>
          <w:sz w:val="30"/>
          <w:szCs w:val="30"/>
        </w:rPr>
        <w:t>与本人申请任教学科相对应的现行教材</w:t>
      </w:r>
      <w:r w:rsidR="00EE4DC0">
        <w:rPr>
          <w:rFonts w:ascii="仿宋_GB2312" w:eastAsia="仿宋_GB2312" w:hAnsi="仿宋_GB2312" w:cs="仿宋_GB2312" w:hint="eastAsia"/>
          <w:sz w:val="30"/>
          <w:szCs w:val="30"/>
        </w:rPr>
        <w:t>和教案、</w:t>
      </w:r>
      <w:r w:rsidR="00EE4DC0" w:rsidRPr="00D121AA">
        <w:rPr>
          <w:rFonts w:ascii="仿宋_GB2312" w:eastAsia="仿宋_GB2312" w:hint="eastAsia"/>
          <w:sz w:val="30"/>
          <w:szCs w:val="30"/>
        </w:rPr>
        <w:t>科研著作</w:t>
      </w:r>
      <w:r w:rsidR="00EE4DC0">
        <w:rPr>
          <w:rFonts w:ascii="仿宋_GB2312" w:eastAsia="仿宋_GB2312" w:hint="eastAsia"/>
          <w:sz w:val="30"/>
          <w:szCs w:val="30"/>
        </w:rPr>
        <w:t>或相关论文，</w:t>
      </w:r>
      <w:r>
        <w:rPr>
          <w:rFonts w:ascii="仿宋_GB2312" w:eastAsia="仿宋_GB2312" w:hAnsi="仿宋_GB2312" w:cs="仿宋_GB2312" w:hint="eastAsia"/>
          <w:sz w:val="30"/>
          <w:szCs w:val="30"/>
        </w:rPr>
        <w:t>提前 30 分钟到达指定面试地点。</w:t>
      </w:r>
      <w:r w:rsidR="00556189">
        <w:rPr>
          <w:rFonts w:ascii="仿宋_GB2312" w:eastAsia="仿宋_GB2312" w:hAnsi="仿宋_GB2312" w:cs="仿宋_GB2312" w:hint="eastAsia"/>
          <w:sz w:val="30"/>
          <w:szCs w:val="30"/>
        </w:rPr>
        <w:t>考生要根据学校要求，自觉做好个人疫情防控</w:t>
      </w:r>
      <w:r w:rsidR="00794DE5">
        <w:rPr>
          <w:rFonts w:ascii="仿宋_GB2312" w:eastAsia="仿宋_GB2312" w:hAnsi="仿宋_GB2312" w:cs="仿宋_GB2312" w:hint="eastAsia"/>
          <w:sz w:val="30"/>
          <w:szCs w:val="30"/>
        </w:rPr>
        <w:t>工作</w:t>
      </w:r>
      <w:r w:rsidR="00556189">
        <w:rPr>
          <w:rFonts w:ascii="仿宋_GB2312" w:eastAsia="仿宋_GB2312" w:hAnsi="仿宋_GB2312" w:cs="仿宋_GB2312" w:hint="eastAsia"/>
          <w:sz w:val="30"/>
          <w:szCs w:val="30"/>
        </w:rPr>
        <w:t>。</w:t>
      </w:r>
    </w:p>
    <w:p w:rsidR="00C35039" w:rsidRDefault="0037527E" w:rsidP="008E3EAD">
      <w:pPr>
        <w:spacing w:line="36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三、考生应严格按照面试工作流程参加面试，自觉服从工作人员管理，不得妨碍工作人员履行职责，不得扰乱面试点工作秩序。 </w:t>
      </w:r>
    </w:p>
    <w:p w:rsidR="00C35039" w:rsidRDefault="0037527E" w:rsidP="008E3EAD">
      <w:pPr>
        <w:spacing w:line="36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四、考生应按出场顺序进行说课和答辩，严禁交换顺序。面试工作正式开始前，考生须将</w:t>
      </w:r>
      <w:r w:rsidR="00E54EC9">
        <w:rPr>
          <w:rFonts w:ascii="仿宋_GB2312" w:eastAsia="仿宋_GB2312" w:hAnsi="仿宋_GB2312" w:cs="仿宋_GB2312" w:hint="eastAsia"/>
          <w:sz w:val="30"/>
          <w:szCs w:val="30"/>
        </w:rPr>
        <w:t>教材、</w:t>
      </w:r>
      <w:r>
        <w:rPr>
          <w:rFonts w:ascii="仿宋_GB2312" w:eastAsia="仿宋_GB2312" w:hAnsi="仿宋_GB2312" w:cs="仿宋_GB2312" w:hint="eastAsia"/>
          <w:sz w:val="30"/>
          <w:szCs w:val="30"/>
        </w:rPr>
        <w:t>教案</w:t>
      </w:r>
      <w:r w:rsidR="00E54EC9">
        <w:rPr>
          <w:rFonts w:ascii="仿宋_GB2312" w:eastAsia="仿宋_GB2312" w:hAnsi="仿宋_GB2312" w:cs="仿宋_GB2312" w:hint="eastAsia"/>
          <w:sz w:val="30"/>
          <w:szCs w:val="30"/>
        </w:rPr>
        <w:t>和科研著作等</w:t>
      </w:r>
      <w:r>
        <w:rPr>
          <w:rFonts w:ascii="仿宋_GB2312" w:eastAsia="仿宋_GB2312" w:hAnsi="仿宋_GB2312" w:cs="仿宋_GB2312" w:hint="eastAsia"/>
          <w:sz w:val="30"/>
          <w:szCs w:val="30"/>
        </w:rPr>
        <w:t>交给工作人员</w:t>
      </w:r>
      <w:r w:rsidR="00E54EC9">
        <w:rPr>
          <w:rFonts w:ascii="仿宋_GB2312" w:eastAsia="仿宋_GB2312" w:hAnsi="仿宋_GB2312" w:cs="仿宋_GB2312" w:hint="eastAsia"/>
          <w:sz w:val="30"/>
          <w:szCs w:val="30"/>
        </w:rPr>
        <w:t>审核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。 </w:t>
      </w:r>
    </w:p>
    <w:p w:rsidR="00C35039" w:rsidRDefault="0037527E" w:rsidP="008E3EAD">
      <w:pPr>
        <w:spacing w:line="36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五、面试期间须将手机关闭，禁止携带摄影摄像设备，禁止大声喧哗。</w:t>
      </w:r>
    </w:p>
    <w:p w:rsidR="00C35039" w:rsidRDefault="0037527E" w:rsidP="008E3EAD">
      <w:pPr>
        <w:spacing w:line="36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六、考生按《河南省高等学校教师资格考试面试办法及标准》的相关要求和学科组</w:t>
      </w:r>
      <w:r w:rsidR="00394030">
        <w:rPr>
          <w:rFonts w:ascii="仿宋_GB2312" w:eastAsia="仿宋_GB2312" w:hAnsi="仿宋_GB2312" w:cs="仿宋_GB2312" w:hint="eastAsia"/>
          <w:sz w:val="30"/>
          <w:szCs w:val="30"/>
        </w:rPr>
        <w:t>专家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要求进行说课、答辩。 </w:t>
      </w:r>
    </w:p>
    <w:p w:rsidR="00C35039" w:rsidRDefault="0037527E" w:rsidP="008E3EAD">
      <w:pPr>
        <w:spacing w:line="36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七、考生说课时授课环节、教学活动的有序展现，模拟真实教学情境下的主要教学活动，教育教学素质和能力等方面是面试</w:t>
      </w: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 xml:space="preserve">的主要观测点。 </w:t>
      </w:r>
    </w:p>
    <w:p w:rsidR="00C35039" w:rsidRDefault="0037527E" w:rsidP="008E3EAD">
      <w:pPr>
        <w:spacing w:line="36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八、考生在说课和答辩中应当注意教师礼仪、尊重专家，认真回答专家的提问。 </w:t>
      </w:r>
    </w:p>
    <w:p w:rsidR="00C35039" w:rsidRDefault="0037527E" w:rsidP="008E3EAD">
      <w:pPr>
        <w:spacing w:line="36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九、面试结束后，考生应立即离开面试地点，不得逗留或返回，更不得与未考生联系交流面试内容和情况。 </w:t>
      </w:r>
    </w:p>
    <w:p w:rsidR="00C35039" w:rsidRDefault="0037527E" w:rsidP="008E3EAD">
      <w:pPr>
        <w:spacing w:line="36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十、考生不服从面试点工作人员安排、扰乱面试点秩序或造成其他不良后果的将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视行为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情节轻重给予批评教育，严重者取消面试成绩。有冒名顶替者，一经查出，按面试成绩无效处理，三年内不得参加教师资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0"/>
          <w:szCs w:val="30"/>
        </w:rPr>
        <w:t xml:space="preserve">格认定。 </w:t>
      </w:r>
    </w:p>
    <w:sectPr w:rsidR="00C35039" w:rsidSect="00C35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16429"/>
    <w:multiLevelType w:val="singleLevel"/>
    <w:tmpl w:val="E550D9B8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5039"/>
    <w:rsid w:val="000007CA"/>
    <w:rsid w:val="0012052B"/>
    <w:rsid w:val="0037527E"/>
    <w:rsid w:val="0037615E"/>
    <w:rsid w:val="00394030"/>
    <w:rsid w:val="00474044"/>
    <w:rsid w:val="00533853"/>
    <w:rsid w:val="00556189"/>
    <w:rsid w:val="0073590F"/>
    <w:rsid w:val="00794DE5"/>
    <w:rsid w:val="008E3EAD"/>
    <w:rsid w:val="00AC6977"/>
    <w:rsid w:val="00C35039"/>
    <w:rsid w:val="00C60967"/>
    <w:rsid w:val="00D62EC7"/>
    <w:rsid w:val="00DC0C62"/>
    <w:rsid w:val="00E54EC9"/>
    <w:rsid w:val="00EE4DC0"/>
    <w:rsid w:val="06A7206A"/>
    <w:rsid w:val="11E95699"/>
    <w:rsid w:val="26A2065B"/>
    <w:rsid w:val="29826306"/>
    <w:rsid w:val="5BFF332B"/>
    <w:rsid w:val="653A313B"/>
    <w:rsid w:val="79EE3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50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16</cp:revision>
  <cp:lastPrinted>2020-10-22T10:47:00Z</cp:lastPrinted>
  <dcterms:created xsi:type="dcterms:W3CDTF">2014-10-29T12:08:00Z</dcterms:created>
  <dcterms:modified xsi:type="dcterms:W3CDTF">2020-10-23T07:40:00Z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